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СОВЕТ ДЕПУТАТОВ ГОРОДСКОГО ОКРУГА ГОРОД БОР</w:t>
      </w: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НИЖЕГОРОДСКОЙ ОБЛАСТИ</w:t>
      </w: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РЕШЕНИЕ</w:t>
      </w: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от 27 сентября 2016 г. N 69</w:t>
      </w: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ОБ УТВЕРЖДЕНИИ ПРОГНОЗНОГО ПЛАНА (ПРОГРАММЫ)</w:t>
      </w: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ПРИВАТИЗАЦИИ ОБЪЕКТОВ МУНИЦИПАЛЬНОЙ СОБСТВЕННОСТИ</w:t>
      </w:r>
    </w:p>
    <w:p w:rsidR="001E1668" w:rsidRPr="001E1668" w:rsidRDefault="001E1668">
      <w:pPr>
        <w:pStyle w:val="ConsPlusTitle"/>
        <w:jc w:val="center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НА 2017 ГОД И НА ПЛАНОВЫЙ ПЕРИОД 2018 И 2019 ГОДОВ</w:t>
      </w:r>
    </w:p>
    <w:p w:rsidR="001E1668" w:rsidRPr="001E1668" w:rsidRDefault="001E166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668" w:rsidRPr="001E16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166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  <w:color w:val="392C69"/>
              </w:rPr>
              <w:t>(в ред. решений Совета депутатов городского округа г. Бор</w:t>
            </w:r>
          </w:p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  <w:color w:val="392C69"/>
              </w:rPr>
              <w:t xml:space="preserve">Нижегородской области от 20.12.2016 </w:t>
            </w:r>
            <w:hyperlink r:id="rId4" w:history="1">
              <w:r w:rsidRPr="001E1668">
                <w:rPr>
                  <w:rFonts w:ascii="Times New Roman" w:hAnsi="Times New Roman" w:cs="Times New Roman"/>
                  <w:color w:val="0000FF"/>
                </w:rPr>
                <w:t>N 87</w:t>
              </w:r>
            </w:hyperlink>
            <w:r w:rsidRPr="001E1668">
              <w:rPr>
                <w:rFonts w:ascii="Times New Roman" w:hAnsi="Times New Roman" w:cs="Times New Roman"/>
                <w:color w:val="392C69"/>
              </w:rPr>
              <w:t xml:space="preserve">, от 28.02.2017 </w:t>
            </w:r>
            <w:hyperlink r:id="rId5" w:history="1">
              <w:r w:rsidRPr="001E1668">
                <w:rPr>
                  <w:rFonts w:ascii="Times New Roman" w:hAnsi="Times New Roman" w:cs="Times New Roman"/>
                  <w:color w:val="0000FF"/>
                </w:rPr>
                <w:t>N 12</w:t>
              </w:r>
            </w:hyperlink>
            <w:r w:rsidRPr="001E166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  <w:color w:val="392C69"/>
              </w:rPr>
              <w:t xml:space="preserve">от 30.05.2017 </w:t>
            </w:r>
            <w:hyperlink r:id="rId6" w:history="1">
              <w:r w:rsidRPr="001E1668">
                <w:rPr>
                  <w:rFonts w:ascii="Times New Roman" w:hAnsi="Times New Roman" w:cs="Times New Roman"/>
                  <w:color w:val="0000FF"/>
                </w:rPr>
                <w:t>N 32</w:t>
              </w:r>
            </w:hyperlink>
            <w:r w:rsidRPr="001E1668">
              <w:rPr>
                <w:rFonts w:ascii="Times New Roman" w:hAnsi="Times New Roman" w:cs="Times New Roman"/>
                <w:color w:val="392C69"/>
              </w:rPr>
              <w:t xml:space="preserve">, от 26.09.2017 </w:t>
            </w:r>
            <w:hyperlink r:id="rId7" w:history="1">
              <w:r w:rsidRPr="001E1668">
                <w:rPr>
                  <w:rFonts w:ascii="Times New Roman" w:hAnsi="Times New Roman" w:cs="Times New Roman"/>
                  <w:color w:val="0000FF"/>
                </w:rPr>
                <w:t>N 55</w:t>
              </w:r>
            </w:hyperlink>
            <w:r w:rsidRPr="001E166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1E1668">
          <w:rPr>
            <w:rFonts w:ascii="Times New Roman" w:hAnsi="Times New Roman" w:cs="Times New Roman"/>
            <w:color w:val="0000FF"/>
          </w:rPr>
          <w:t>законом</w:t>
        </w:r>
      </w:hyperlink>
      <w:r w:rsidRPr="001E1668">
        <w:rPr>
          <w:rFonts w:ascii="Times New Roman" w:hAnsi="Times New Roman" w:cs="Times New Roman"/>
        </w:rPr>
        <w:t xml:space="preserve"> от 21.12.2001 N 178-ФЗ "О приватизации государственного и муниципального имущества", </w:t>
      </w:r>
      <w:hyperlink r:id="rId9" w:history="1">
        <w:r w:rsidRPr="001E1668">
          <w:rPr>
            <w:rFonts w:ascii="Times New Roman" w:hAnsi="Times New Roman" w:cs="Times New Roman"/>
            <w:color w:val="0000FF"/>
          </w:rPr>
          <w:t>решением</w:t>
        </w:r>
      </w:hyperlink>
      <w:r w:rsidRPr="001E1668">
        <w:rPr>
          <w:rFonts w:ascii="Times New Roman" w:hAnsi="Times New Roman" w:cs="Times New Roman"/>
        </w:rPr>
        <w:t xml:space="preserve"> Совета депутатов городского округа город Бор от 28.07.2015 N 55 "О внесении изменений в Положение о бюджетном процессе в городском округе город Бор Нижегородской области, утвержденное решением Совета депутатов городского округа город Бор от 15 декабря 2014 года N 93", </w:t>
      </w:r>
      <w:hyperlink r:id="rId10" w:history="1">
        <w:r w:rsidRPr="001E166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E1668">
        <w:rPr>
          <w:rFonts w:ascii="Times New Roman" w:hAnsi="Times New Roman" w:cs="Times New Roman"/>
        </w:rPr>
        <w:t xml:space="preserve"> "О приватизации муниципального имущества городского округа город Бор Нижегородской области", утвержденным решением Совета депутатов городского округа город Бор от 29.05.2012 N 35, Совет депутатов городского округа город Бор решил: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1. Утвердить прогнозный план (программу) приватизации объектов муниципальной собственности на 2017 год и на плановый период 2018 и 2019 годов: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Раздел А "Объекты муниципальной собственности":</w:t>
      </w:r>
    </w:p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041"/>
        <w:gridCol w:w="1574"/>
        <w:gridCol w:w="1417"/>
        <w:gridCol w:w="1361"/>
      </w:tblGrid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0"/>
            <w:bookmarkEnd w:id="1"/>
            <w:r w:rsidRPr="001E1668">
              <w:rPr>
                <w:rFonts w:ascii="Times New Roman" w:hAnsi="Times New Roman" w:cs="Times New Roman"/>
              </w:rPr>
              <w:t>Наименование, тип объекта приватизации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"/>
            <w:bookmarkEnd w:id="2"/>
            <w:r w:rsidRPr="001E1668">
              <w:rPr>
                <w:rFonts w:ascii="Times New Roman" w:hAnsi="Times New Roman" w:cs="Times New Roman"/>
              </w:rPr>
              <w:t>Местоположение объекта приватизации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"/>
            <w:bookmarkEnd w:id="3"/>
            <w:r w:rsidRPr="001E1668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3"/>
            <w:bookmarkEnd w:id="4"/>
            <w:r w:rsidRPr="001E1668">
              <w:rPr>
                <w:rFonts w:ascii="Times New Roman" w:hAnsi="Times New Roman" w:cs="Times New Roman"/>
              </w:rPr>
              <w:t>Ориентировочная стоимость (руб.)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6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Комплекс нежилых отдельно стоящих зданий (9 объектов) общей площадью 425,9 кв. м и земельный участок площадью 45200 кв. м., на котором он расположен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Нижегородская область, городской округ город Бор,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Кантауровский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с/с, 1000 м, восточнее д. Васильково, д. 1, корпус N 1, корпус N 2, корпус N 3, корпус N 4, корпус N 5, корпус N 6, корпус N 7, корпус N 8, корпус N 9, участок N 1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Аукцион, продажа посредством публичного предложения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4875000 (с учетом НДС и стоимости земельного участка под объектом)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Нежилое одноэтажное отдельно стоящее здание площадью 195,1 кв. м и земельный участок площадью 8198 кв. м, на котором оно расположено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Нижегородская область, г. Бор, пос. Неклюдово, ул. Клубная, д. 2в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Аукцион, продажа посредством публичного предложения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2800000 (с учетом НДС и стоимости земельного участка под объектом)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Нежилое отдельно стоящее здание (гараж) лит. А, площадью 957,7 кв. м, нежилое отдельно стоящее здание (насосная станция) лит. Ж, площадью 25,9 кв. м, и земельный участок площадью 2479 кв. м, на котором они расположены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Нижегородская область, г. Бор, ул. Островского, д. 14А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Аукцион, продажа посредством публичного предложения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5500000 (с учетом НДС и стоимости земельного участка под объектом)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эксплуатируется, охраняется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Комплекс нежилых отдельно стоящих зданий (3 объекта) общей площадью 2087,7 кв. м и земельный участок площадью 26875 кв. м, на котором он расположен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Нижегородская область, городской округ город Бор,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Кантауровский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с/с, д. Попово, лит. А, А1 (территория МОУ школа-интернат)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Конкурс (объект культурного наследия)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9000000 (с учетом НДС и стоимости земельного участка под объектом)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обременен охранным обязательством как объект культурного наследия, охраняется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Нежилое отдельно стоящее 2-этажное здание общей площадью 1764,2 кв. м, эл. оборудование, пожарная сигнализация, вазоны и земельный участок площадью 27000 кв. м, на котором оно расположено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Нижегородская область, городской округ город Бор,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Ямновский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с/с, д.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Плотинка</w:t>
            </w:r>
            <w:proofErr w:type="spellEnd"/>
            <w:r w:rsidRPr="001E1668">
              <w:rPr>
                <w:rFonts w:ascii="Times New Roman" w:hAnsi="Times New Roman" w:cs="Times New Roman"/>
              </w:rPr>
              <w:t>, ул. Школьная, д. 236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Аукцион, продажа посредством публичного предложения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4500000 (с учетом НДС и стоимости земельного участка под объектом)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эксплуатируется, охраняется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Нежилое встроенное помещение общей площадью 132,5 кв. м</w:t>
            </w:r>
          </w:p>
        </w:tc>
        <w:tc>
          <w:tcPr>
            <w:tcW w:w="204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Нижегородская область, городской округ город Бор, Останкинский с/с, с. Останкино, ул. Заводская, д. 294</w:t>
            </w:r>
          </w:p>
        </w:tc>
        <w:tc>
          <w:tcPr>
            <w:tcW w:w="1574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Аукцион, продажа посредством публичного предложения</w:t>
            </w:r>
          </w:p>
        </w:tc>
        <w:tc>
          <w:tcPr>
            <w:tcW w:w="1417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406776 (на основании сведений из ГКН)</w:t>
            </w:r>
          </w:p>
        </w:tc>
        <w:tc>
          <w:tcPr>
            <w:tcW w:w="1361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</w:t>
            </w:r>
          </w:p>
        </w:tc>
      </w:tr>
      <w:tr w:rsidR="001E1668" w:rsidRPr="001E1668">
        <w:tc>
          <w:tcPr>
            <w:tcW w:w="510" w:type="dxa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7" w:type="dxa"/>
            <w:gridSpan w:val="5"/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Муниципальный автотранспорт, муниципальные объекты коммунального хозяйства и энергетики, оборудование, права и иное движимое имущество, приватизация которого не противоречит Федеральному </w:t>
            </w:r>
            <w:hyperlink r:id="rId11" w:history="1">
              <w:r w:rsidRPr="001E1668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от 21.12.2001 N 178-ФЗ "О приватизации государственного и муниципального имущества"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Нежилое отдельно стоящее здание (котельная) площадью 455,8 кв. м, тепловые сети от котельной протяженностью 2408 м, земельный участок площадью 1251 кв. м, на котором здание </w:t>
            </w:r>
            <w:r w:rsidRPr="001E1668">
              <w:rPr>
                <w:rFonts w:ascii="Times New Roman" w:hAnsi="Times New Roman" w:cs="Times New Roman"/>
              </w:rPr>
              <w:lastRenderedPageBreak/>
              <w:t>расположено</w:t>
            </w:r>
          </w:p>
        </w:tc>
        <w:tc>
          <w:tcPr>
            <w:tcW w:w="204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lastRenderedPageBreak/>
              <w:t>Нижегородская область, городской округ г. Бор, п. Неклюдово, квартал Дружба, д. 21</w:t>
            </w:r>
          </w:p>
        </w:tc>
        <w:tc>
          <w:tcPr>
            <w:tcW w:w="157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Преимущественное право выкупа арендованного имущества в соответствии с 159-ФЗ от 22.07.2008</w:t>
            </w:r>
          </w:p>
        </w:tc>
        <w:tc>
          <w:tcPr>
            <w:tcW w:w="1417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5008000,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т.ч</w:t>
            </w:r>
            <w:proofErr w:type="spellEnd"/>
            <w:r w:rsidRPr="001E1668">
              <w:rPr>
                <w:rFonts w:ascii="Times New Roman" w:hAnsi="Times New Roman" w:cs="Times New Roman"/>
              </w:rPr>
              <w:t>.: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земля - 1100000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здание - 3540000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тепловые сети - 368000</w:t>
            </w:r>
          </w:p>
        </w:tc>
        <w:tc>
          <w:tcPr>
            <w:tcW w:w="136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приватизируется с эксплуатационными обязательствами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top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lastRenderedPageBreak/>
              <w:t xml:space="preserve">(п. 8 введен </w:t>
            </w:r>
            <w:hyperlink r:id="rId12" w:history="1">
              <w:r w:rsidRPr="001E1668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Совета депутатов городского округа г. Бор Нижегородской области от 20.12.2016 N 87)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Здание гаража на 3 машины общ. площадью 141,5 кв. м и земельный участок площадью 500 кв. м, на котором гараж расположен</w:t>
            </w:r>
          </w:p>
        </w:tc>
        <w:tc>
          <w:tcPr>
            <w:tcW w:w="204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Нижегородская область, городской округ г. Бор,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Кантауровский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сельсовет, д.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Рекшино</w:t>
            </w:r>
            <w:proofErr w:type="spellEnd"/>
            <w:r w:rsidRPr="001E1668">
              <w:rPr>
                <w:rFonts w:ascii="Times New Roman" w:hAnsi="Times New Roman" w:cs="Times New Roman"/>
              </w:rPr>
              <w:t>, гараж N 63Б</w:t>
            </w:r>
          </w:p>
        </w:tc>
        <w:tc>
          <w:tcPr>
            <w:tcW w:w="157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Аукцион, продажа посредством публичного предложения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1578159,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т.ч</w:t>
            </w:r>
            <w:proofErr w:type="spellEnd"/>
            <w:r w:rsidRPr="001E1668">
              <w:rPr>
                <w:rFonts w:ascii="Times New Roman" w:hAnsi="Times New Roman" w:cs="Times New Roman"/>
              </w:rPr>
              <w:t>.: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земля - 561670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гараж - 1016489</w:t>
            </w:r>
          </w:p>
        </w:tc>
        <w:tc>
          <w:tcPr>
            <w:tcW w:w="136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top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(п. 9 введен </w:t>
            </w:r>
            <w:hyperlink r:id="rId13" w:history="1">
              <w:r w:rsidRPr="001E1668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Совета депутатов городского округа г. Бор Нижегородской области от 20.12.2016 N 87)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1. Нежилое отдельно стоящее здание (больница) площадью 629,5 кв. м</w:t>
            </w:r>
          </w:p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2. Нежилое отдельно стоящее здание (пищеблок при больнице) площадью 143,7 кв. м</w:t>
            </w:r>
          </w:p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3. Нежилое отдельно стоящее здание (гараж) площадью 62,5 кв. м</w:t>
            </w:r>
          </w:p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4. Земельный участок площадью 10987 кв. м, на котором эти здания расположены</w:t>
            </w:r>
          </w:p>
        </w:tc>
        <w:tc>
          <w:tcPr>
            <w:tcW w:w="204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Нижегородская область, г. Бор, п. Ситники (</w:t>
            </w:r>
            <w:proofErr w:type="spellStart"/>
            <w:r w:rsidRPr="001E1668">
              <w:rPr>
                <w:rFonts w:ascii="Times New Roman" w:hAnsi="Times New Roman" w:cs="Times New Roman"/>
              </w:rPr>
              <w:t>Ситниковский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с/с), ул. Центральная, больница</w:t>
            </w:r>
          </w:p>
        </w:tc>
        <w:tc>
          <w:tcPr>
            <w:tcW w:w="157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6398000,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т.ч</w:t>
            </w:r>
            <w:proofErr w:type="spellEnd"/>
            <w:r w:rsidRPr="001E1668">
              <w:rPr>
                <w:rFonts w:ascii="Times New Roman" w:hAnsi="Times New Roman" w:cs="Times New Roman"/>
              </w:rPr>
              <w:t>.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земля -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5300000,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здания -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1098000</w:t>
            </w:r>
          </w:p>
        </w:tc>
        <w:tc>
          <w:tcPr>
            <w:tcW w:w="136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 и не используется по назначению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top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(п. 10 введен </w:t>
            </w:r>
            <w:hyperlink r:id="rId14" w:history="1">
              <w:r w:rsidRPr="001E1668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Совета депутатов городского округа г. Бор Нижегородской области от 28.02.2017 N 12)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1. Здание, назначение: нежилое здание, площадь - 44,8 кв. м</w:t>
            </w:r>
          </w:p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2. Земельный участок, категория земель: земли населенных пунктов, разрешенное использование: под нежилым зданием, площадь - 1523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Нижегородская область, город областного значения Бор, г. Бор,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с/с, д.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Юрасово</w:t>
            </w:r>
            <w:proofErr w:type="spellEnd"/>
            <w:r w:rsidRPr="001E1668">
              <w:rPr>
                <w:rFonts w:ascii="Times New Roman" w:hAnsi="Times New Roman" w:cs="Times New Roman"/>
              </w:rPr>
              <w:t>, д. 7в, уч. 7в</w:t>
            </w:r>
          </w:p>
        </w:tc>
        <w:tc>
          <w:tcPr>
            <w:tcW w:w="157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 Продажа посредством публичного предложения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639000,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т.ч</w:t>
            </w:r>
            <w:proofErr w:type="spellEnd"/>
            <w:r w:rsidRPr="001E1668">
              <w:rPr>
                <w:rFonts w:ascii="Times New Roman" w:hAnsi="Times New Roman" w:cs="Times New Roman"/>
              </w:rPr>
              <w:t>.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земля - 548280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здание - 90720</w:t>
            </w:r>
          </w:p>
        </w:tc>
        <w:tc>
          <w:tcPr>
            <w:tcW w:w="136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top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(п. 11 введен </w:t>
            </w:r>
            <w:hyperlink r:id="rId15" w:history="1">
              <w:r w:rsidRPr="001E1668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Совета депутатов городского округа г. Бор Нижегородской области от 30.05.2017 N 32)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1. Нежилое отдельно стоящее здание с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(Дом досуга), площадь 183,2 кв. м</w:t>
            </w:r>
          </w:p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2. Земельный участок, категория земель: земли </w:t>
            </w:r>
            <w:r w:rsidRPr="001E1668">
              <w:rPr>
                <w:rFonts w:ascii="Times New Roman" w:hAnsi="Times New Roman" w:cs="Times New Roman"/>
              </w:rPr>
              <w:lastRenderedPageBreak/>
              <w:t>населенных пунктов, разрешенное использование: под объектом культурно-бытового и иного назначения, площадь 687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lastRenderedPageBreak/>
              <w:t xml:space="preserve">Нижегородская область, город областного значения Бор, </w:t>
            </w:r>
            <w:proofErr w:type="spellStart"/>
            <w:r w:rsidRPr="001E1668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1E1668">
              <w:rPr>
                <w:rFonts w:ascii="Times New Roman" w:hAnsi="Times New Roman" w:cs="Times New Roman"/>
              </w:rPr>
              <w:t xml:space="preserve"> с/с, с. Городищи, д. 18</w:t>
            </w:r>
          </w:p>
        </w:tc>
        <w:tc>
          <w:tcPr>
            <w:tcW w:w="157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500000,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т.ч</w:t>
            </w:r>
            <w:proofErr w:type="spellEnd"/>
            <w:r w:rsidRPr="001E1668">
              <w:rPr>
                <w:rFonts w:ascii="Times New Roman" w:hAnsi="Times New Roman" w:cs="Times New Roman"/>
              </w:rPr>
              <w:t>.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земля - 367476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здание - 132524</w:t>
            </w:r>
          </w:p>
        </w:tc>
        <w:tc>
          <w:tcPr>
            <w:tcW w:w="136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top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lastRenderedPageBreak/>
              <w:t xml:space="preserve">(п. 12 введен </w:t>
            </w:r>
            <w:hyperlink r:id="rId16" w:history="1">
              <w:r w:rsidRPr="001E1668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Совета депутатов городского округа г. Бор Нижегородской области от 26.09.2017 N 55)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1. Нежилое отдельно стоящее здание, площадь 18,7 кв. м</w:t>
            </w:r>
          </w:p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2. Земельный участок, категория земель: земли населенных пунктов, разрешенное использование: под зданием бани, площадь 76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Нижегородская область, городской округ г. Бор, Останкинский с/с, с. Останкино, ул. Школьная, д. 11А</w:t>
            </w:r>
          </w:p>
        </w:tc>
        <w:tc>
          <w:tcPr>
            <w:tcW w:w="1574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Аукцион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45000,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1668">
              <w:rPr>
                <w:rFonts w:ascii="Times New Roman" w:hAnsi="Times New Roman" w:cs="Times New Roman"/>
              </w:rPr>
              <w:t>т.ч</w:t>
            </w:r>
            <w:proofErr w:type="spellEnd"/>
            <w:r w:rsidRPr="001E1668">
              <w:rPr>
                <w:rFonts w:ascii="Times New Roman" w:hAnsi="Times New Roman" w:cs="Times New Roman"/>
              </w:rPr>
              <w:t>.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земля - 12276</w:t>
            </w:r>
          </w:p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здание - 32724</w:t>
            </w:r>
          </w:p>
        </w:tc>
        <w:tc>
          <w:tcPr>
            <w:tcW w:w="1361" w:type="dxa"/>
            <w:tcBorders>
              <w:bottom w:val="nil"/>
            </w:tcBorders>
          </w:tcPr>
          <w:p w:rsidR="001E1668" w:rsidRPr="001E1668" w:rsidRDefault="001E1668">
            <w:pPr>
              <w:pStyle w:val="ConsPlusNormal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>Объект не эксплуатируется</w:t>
            </w:r>
          </w:p>
        </w:tc>
      </w:tr>
      <w:tr w:rsidR="001E1668" w:rsidRPr="001E1668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top w:val="nil"/>
            </w:tcBorders>
          </w:tcPr>
          <w:p w:rsidR="001E1668" w:rsidRPr="001E1668" w:rsidRDefault="001E16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668">
              <w:rPr>
                <w:rFonts w:ascii="Times New Roman" w:hAnsi="Times New Roman" w:cs="Times New Roman"/>
              </w:rPr>
              <w:t xml:space="preserve">(п. 13 введен </w:t>
            </w:r>
            <w:hyperlink r:id="rId17" w:history="1">
              <w:r w:rsidRPr="001E1668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1E1668">
              <w:rPr>
                <w:rFonts w:ascii="Times New Roman" w:hAnsi="Times New Roman" w:cs="Times New Roman"/>
              </w:rPr>
              <w:t xml:space="preserve"> Совета депутатов городского округа г. Бор Нижегородской области от 26.09.2017 N 55)</w:t>
            </w:r>
          </w:p>
        </w:tc>
      </w:tr>
    </w:tbl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 xml:space="preserve">При подготовке решений об условиях приватизации по каждому объекту данные по </w:t>
      </w:r>
      <w:hyperlink w:anchor="P20" w:history="1">
        <w:r w:rsidRPr="001E1668">
          <w:rPr>
            <w:rFonts w:ascii="Times New Roman" w:hAnsi="Times New Roman" w:cs="Times New Roman"/>
            <w:color w:val="0000FF"/>
          </w:rPr>
          <w:t>графам 2</w:t>
        </w:r>
      </w:hyperlink>
      <w:r w:rsidRPr="001E1668">
        <w:rPr>
          <w:rFonts w:ascii="Times New Roman" w:hAnsi="Times New Roman" w:cs="Times New Roman"/>
        </w:rPr>
        <w:t xml:space="preserve">, </w:t>
      </w:r>
      <w:hyperlink w:anchor="P21" w:history="1">
        <w:r w:rsidRPr="001E1668">
          <w:rPr>
            <w:rFonts w:ascii="Times New Roman" w:hAnsi="Times New Roman" w:cs="Times New Roman"/>
            <w:color w:val="0000FF"/>
          </w:rPr>
          <w:t>3</w:t>
        </w:r>
      </w:hyperlink>
      <w:r w:rsidRPr="001E1668">
        <w:rPr>
          <w:rFonts w:ascii="Times New Roman" w:hAnsi="Times New Roman" w:cs="Times New Roman"/>
        </w:rPr>
        <w:t xml:space="preserve">, </w:t>
      </w:r>
      <w:hyperlink w:anchor="P22" w:history="1">
        <w:r w:rsidRPr="001E1668">
          <w:rPr>
            <w:rFonts w:ascii="Times New Roman" w:hAnsi="Times New Roman" w:cs="Times New Roman"/>
            <w:color w:val="0000FF"/>
          </w:rPr>
          <w:t>4</w:t>
        </w:r>
      </w:hyperlink>
      <w:r w:rsidRPr="001E1668">
        <w:rPr>
          <w:rFonts w:ascii="Times New Roman" w:hAnsi="Times New Roman" w:cs="Times New Roman"/>
        </w:rPr>
        <w:t xml:space="preserve"> уточняются, а данные по </w:t>
      </w:r>
      <w:hyperlink w:anchor="P23" w:history="1">
        <w:r w:rsidRPr="001E1668">
          <w:rPr>
            <w:rFonts w:ascii="Times New Roman" w:hAnsi="Times New Roman" w:cs="Times New Roman"/>
            <w:color w:val="0000FF"/>
          </w:rPr>
          <w:t>графе 5</w:t>
        </w:r>
      </w:hyperlink>
      <w:r w:rsidRPr="001E1668">
        <w:rPr>
          <w:rFonts w:ascii="Times New Roman" w:hAnsi="Times New Roman" w:cs="Times New Roman"/>
        </w:rPr>
        <w:t xml:space="preserve"> корректируются с учетом конъюнктуры рынка продаж недвижимости и итогов проведенных торгов.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Прогнозируемый доход от реализации объектов приватизации в 2017 году - 5000000 (Пять миллионов) рублей без учета НДС и стоимости земельных участков под объектами.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Прогнозируемый доход от реализации объектов приватизации в 2018 году - 4500000 (Четыре миллиона пятьсот тысяч) рублей без учета НДС и стоимости земельных участков под объектами.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Прогнозируемый доход от реализации объектов приватизации в 2019 году - 4050000 (Четыре миллиона пятьдесят тысяч) рублей без учета НДС и стоимости земельных участков под объектами.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Раздел Б "Муниципальные предприятия"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Раздел В "Акции ранее приватизированных предприятий"</w:t>
      </w:r>
    </w:p>
    <w:p w:rsidR="001E1668" w:rsidRPr="001E1668" w:rsidRDefault="001E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2. Настоящее решение вступает в силу со дня принятия.</w:t>
      </w:r>
    </w:p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Normal"/>
        <w:jc w:val="right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Первый заместитель</w:t>
      </w:r>
    </w:p>
    <w:p w:rsidR="001E1668" w:rsidRPr="001E1668" w:rsidRDefault="001E1668">
      <w:pPr>
        <w:pStyle w:val="ConsPlusNormal"/>
        <w:jc w:val="right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председателя Совета депутатов</w:t>
      </w:r>
    </w:p>
    <w:p w:rsidR="001E1668" w:rsidRPr="001E1668" w:rsidRDefault="001E1668">
      <w:pPr>
        <w:pStyle w:val="ConsPlusNormal"/>
        <w:jc w:val="right"/>
        <w:rPr>
          <w:rFonts w:ascii="Times New Roman" w:hAnsi="Times New Roman" w:cs="Times New Roman"/>
        </w:rPr>
      </w:pPr>
      <w:r w:rsidRPr="001E1668">
        <w:rPr>
          <w:rFonts w:ascii="Times New Roman" w:hAnsi="Times New Roman" w:cs="Times New Roman"/>
        </w:rPr>
        <w:t>Н.В.ЛЕБЕДЕВ</w:t>
      </w:r>
    </w:p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668" w:rsidRPr="001E1668" w:rsidRDefault="001E16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52AA" w:rsidRPr="001E1668" w:rsidRDefault="00A652AA">
      <w:pPr>
        <w:rPr>
          <w:rFonts w:ascii="Times New Roman" w:hAnsi="Times New Roman" w:cs="Times New Roman"/>
        </w:rPr>
      </w:pPr>
    </w:p>
    <w:sectPr w:rsidR="00A652AA" w:rsidRPr="001E1668" w:rsidSect="001E1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68"/>
    <w:rsid w:val="001E1668"/>
    <w:rsid w:val="00A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ECCC-6B75-4316-9FF4-6E18726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F86B1D1127DD81E575A51643844AD00BC27F01E99F11E64A4564841566FE9F9244312836641849j4K" TargetMode="External"/><Relationship Id="rId13" Type="http://schemas.openxmlformats.org/officeDocument/2006/relationships/hyperlink" Target="consultantplus://offline/ref=3BAAF86B1D1127DD81E56BA8002FDB4FD501957303EE9541B81C4333DB4560ABDFD242646B72691E92B90D5745j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AF86B1D1127DD81E56BA8002FDB4FD501957303ED9043BA1C4333DB4560ABDFD242646B72691E92B90D5745jAK" TargetMode="External"/><Relationship Id="rId12" Type="http://schemas.openxmlformats.org/officeDocument/2006/relationships/hyperlink" Target="consultantplus://offline/ref=3BAAF86B1D1127DD81E56BA8002FDB4FD501957303EE9541B81C4333DB4560ABDFD242646B72691E92B90D5745j9K" TargetMode="External"/><Relationship Id="rId17" Type="http://schemas.openxmlformats.org/officeDocument/2006/relationships/hyperlink" Target="consultantplus://offline/ref=3BAAF86B1D1127DD81E56BA8002FDB4FD501957303ED9043BA1C4333DB4560ABDFD242646B72691E92B90D5745j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AAF86B1D1127DD81E56BA8002FDB4FD501957303ED9043BA1C4333DB4560ABDFD242646B72691E92B90D5745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AF86B1D1127DD81E56BA8002FDB4FD501957303ED9744BE1B4333DB4560ABDFD242646B72691E92B90D5745jAK" TargetMode="External"/><Relationship Id="rId11" Type="http://schemas.openxmlformats.org/officeDocument/2006/relationships/hyperlink" Target="consultantplus://offline/ref=3BAAF86B1D1127DD81E575A51643844AD00BC27F01E99F11E64A45648441j5K" TargetMode="External"/><Relationship Id="rId5" Type="http://schemas.openxmlformats.org/officeDocument/2006/relationships/hyperlink" Target="consultantplus://offline/ref=3BAAF86B1D1127DD81E56BA8002FDB4FD501957303EE9045BF174333DB4560ABDFD242646B72691E92B90D5745jAK" TargetMode="External"/><Relationship Id="rId15" Type="http://schemas.openxmlformats.org/officeDocument/2006/relationships/hyperlink" Target="consultantplus://offline/ref=3BAAF86B1D1127DD81E56BA8002FDB4FD501957303ED9744BE1B4333DB4560ABDFD242646B72691E92B90D5745j9K" TargetMode="External"/><Relationship Id="rId10" Type="http://schemas.openxmlformats.org/officeDocument/2006/relationships/hyperlink" Target="consultantplus://offline/ref=3BAAF86B1D1127DD81E56BA8002FDB4FD501957303EF9D44BF1A4333DB4560ABDFD242646B72691E92B9085445jF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BAAF86B1D1127DD81E56BA8002FDB4FD501957303EE9541B81C4333DB4560ABDFD242646B72691E92B90D5745jAK" TargetMode="External"/><Relationship Id="rId9" Type="http://schemas.openxmlformats.org/officeDocument/2006/relationships/hyperlink" Target="consultantplus://offline/ref=3BAAF86B1D1127DD81E56BA8002FDB4FD501957303EF914FB3184333DB4560ABDF4Dj2K" TargetMode="External"/><Relationship Id="rId14" Type="http://schemas.openxmlformats.org/officeDocument/2006/relationships/hyperlink" Target="consultantplus://offline/ref=3BAAF86B1D1127DD81E56BA8002FDB4FD501957303EE9045BF174333DB4560ABDFD242646B72691E92B90D5745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Куми1</cp:lastModifiedBy>
  <cp:revision>1</cp:revision>
  <dcterms:created xsi:type="dcterms:W3CDTF">2018-01-19T10:35:00Z</dcterms:created>
  <dcterms:modified xsi:type="dcterms:W3CDTF">2018-01-19T10:37:00Z</dcterms:modified>
</cp:coreProperties>
</file>